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966C8" w14:textId="72FD0B58" w:rsidR="244BD228" w:rsidRDefault="244BD228" w:rsidP="244BD2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по реализации воспитательной работы в МБОУ “Школа № 60” в 2019-2020 учебном году</w:t>
      </w:r>
    </w:p>
    <w:p w14:paraId="4E24CAA3" w14:textId="6B67C3A4" w:rsidR="244BD228" w:rsidRDefault="244BD228" w:rsidP="244BD228">
      <w:pPr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5AF293" w14:textId="31D349F8" w:rsidR="244BD228" w:rsidRDefault="244BD228" w:rsidP="244BD2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 xml:space="preserve">     Целью воспитательной работы школы в 2019-2020 учебном году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14:paraId="4DEBD375" w14:textId="0D1B638E" w:rsidR="244BD228" w:rsidRDefault="244BD228" w:rsidP="244BD2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 xml:space="preserve">    Для достижения поставленной цели необходимо было решить следующие задачи:</w:t>
      </w:r>
    </w:p>
    <w:p w14:paraId="713546CD" w14:textId="28F48002" w:rsidR="244BD228" w:rsidRDefault="244BD228" w:rsidP="244BD22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продолжить развитие системы воспитательной работы в классных коллективах;</w:t>
      </w:r>
    </w:p>
    <w:p w14:paraId="5C6E7006" w14:textId="756C2BAC" w:rsidR="244BD228" w:rsidRDefault="244BD228" w:rsidP="244BD22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продолжить приобщение школьников к ведущим духовным ценностям своего народа, к его национальной культуре, языку, традициям и обычаям;</w:t>
      </w:r>
    </w:p>
    <w:p w14:paraId="544E351F" w14:textId="55079231" w:rsidR="244BD228" w:rsidRDefault="244BD228" w:rsidP="244BD22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преступлений и правонарушений несовершеннолетними;</w:t>
      </w:r>
    </w:p>
    <w:p w14:paraId="5B5A50AE" w14:textId="4016864E" w:rsidR="244BD228" w:rsidRDefault="244BD228" w:rsidP="244BD22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органов ученического самоуправления;</w:t>
      </w:r>
    </w:p>
    <w:p w14:paraId="3B501C04" w14:textId="6C48BF5E" w:rsidR="244BD228" w:rsidRDefault="244BD228" w:rsidP="244BD228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продолжить развитие системы дополнительного образования в школе.</w:t>
      </w:r>
    </w:p>
    <w:p w14:paraId="0F016789" w14:textId="1EB7FD05" w:rsidR="244BD228" w:rsidRDefault="244BD228" w:rsidP="244BD22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7570DC" w14:textId="7ABC0279" w:rsidR="244BD228" w:rsidRDefault="244BD228" w:rsidP="244BD2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 xml:space="preserve">    Реализация задач воспитательной работы осуществлялась по следующим направлениям:</w:t>
      </w:r>
    </w:p>
    <w:p w14:paraId="580CED03" w14:textId="7F96F97C" w:rsidR="244BD228" w:rsidRDefault="244BD228" w:rsidP="244BD22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воспитание;</w:t>
      </w:r>
    </w:p>
    <w:p w14:paraId="4C3B2E36" w14:textId="67CD78F1" w:rsidR="244BD228" w:rsidRDefault="244BD228" w:rsidP="244BD228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духовно-нравственное, эстетическое воспитание;</w:t>
      </w:r>
    </w:p>
    <w:p w14:paraId="35894B09" w14:textId="15C02929" w:rsidR="244BD228" w:rsidRDefault="244BD228" w:rsidP="244BD228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воспитание;</w:t>
      </w:r>
    </w:p>
    <w:p w14:paraId="54BB616E" w14:textId="4B207C60" w:rsidR="244BD228" w:rsidRDefault="244BD228" w:rsidP="244BD228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 воспитание;</w:t>
      </w:r>
    </w:p>
    <w:p w14:paraId="0C02D3F8" w14:textId="7152B3B0" w:rsidR="244BD228" w:rsidRDefault="244BD228" w:rsidP="244BD228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244BD228">
        <w:rPr>
          <w:rFonts w:ascii="Times New Roman" w:eastAsia="Times New Roman" w:hAnsi="Times New Roman" w:cs="Times New Roman"/>
          <w:sz w:val="28"/>
          <w:szCs w:val="28"/>
        </w:rPr>
        <w:t>профориентационное</w:t>
      </w:r>
      <w:proofErr w:type="spellEnd"/>
      <w:r w:rsidRPr="244BD228">
        <w:rPr>
          <w:rFonts w:ascii="Times New Roman" w:eastAsia="Times New Roman" w:hAnsi="Times New Roman" w:cs="Times New Roman"/>
          <w:sz w:val="28"/>
          <w:szCs w:val="28"/>
        </w:rPr>
        <w:t xml:space="preserve"> и трудовое воспитание;</w:t>
      </w:r>
    </w:p>
    <w:p w14:paraId="4B7E11A9" w14:textId="083F0A02" w:rsidR="244BD228" w:rsidRDefault="244BD228" w:rsidP="244BD228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развитие самоуправления;</w:t>
      </w:r>
    </w:p>
    <w:p w14:paraId="15AB89BF" w14:textId="5B56152C" w:rsidR="244BD228" w:rsidRDefault="244BD228" w:rsidP="244BD228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семейное воспитание;</w:t>
      </w:r>
    </w:p>
    <w:p w14:paraId="52CA99D5" w14:textId="7C90AB08" w:rsidR="244BD228" w:rsidRDefault="244BD228" w:rsidP="244BD228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дополнительного образования;</w:t>
      </w:r>
    </w:p>
    <w:p w14:paraId="760CC2C5" w14:textId="394A3794" w:rsidR="244BD228" w:rsidRDefault="4C9B0A27" w:rsidP="244BD228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обучающихся (профилактика терроризма и экстремизма, профилактика правонарушений и безнадзорности, </w:t>
      </w:r>
      <w:r w:rsidRPr="4C9B0A27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профилактика наркомании, алкоголизма, употребления ПАВ, профилактика детского дорожно-транспортного травматизма).</w:t>
      </w:r>
    </w:p>
    <w:p w14:paraId="00075F42" w14:textId="09648966" w:rsidR="244BD228" w:rsidRDefault="244BD228" w:rsidP="244BD22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AA3AAE" w14:textId="2D6F60C8" w:rsidR="244BD228" w:rsidRDefault="244BD228" w:rsidP="244BD22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44BD228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воспитательной работы осуществлялась силами педагогических работников школы.</w:t>
      </w:r>
    </w:p>
    <w:p w14:paraId="22C89257" w14:textId="67052DE1" w:rsidR="244BD228" w:rsidRDefault="4C9B0A27" w:rsidP="244BD22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      Общая численность педагогического состава - 46 человек. В том числе:</w:t>
      </w:r>
    </w:p>
    <w:p w14:paraId="45CEB49D" w14:textId="3CF69597" w:rsidR="244BD228" w:rsidRDefault="4C9B0A27" w:rsidP="4C9B0A27">
      <w:pPr>
        <w:pStyle w:val="a3"/>
        <w:numPr>
          <w:ilvl w:val="0"/>
          <w:numId w:val="7"/>
        </w:numPr>
        <w:spacing w:after="0"/>
        <w:jc w:val="both"/>
        <w:rPr>
          <w:rFonts w:eastAsiaTheme="minorEastAsia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административный персонал - 5 чел.;</w:t>
      </w:r>
    </w:p>
    <w:p w14:paraId="3E295E35" w14:textId="7E7B8D98" w:rsidR="4C9B0A27" w:rsidRDefault="4C9B0A27" w:rsidP="4C9B0A27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классные руководители - 30 чел.;</w:t>
      </w:r>
    </w:p>
    <w:p w14:paraId="63EA7DC8" w14:textId="5FCB9DF4" w:rsidR="4C9B0A27" w:rsidRDefault="4C9B0A27" w:rsidP="4C9B0A27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 образования - 16 чел.;</w:t>
      </w:r>
    </w:p>
    <w:p w14:paraId="598C5ABE" w14:textId="5831652B" w:rsidR="4C9B0A27" w:rsidRDefault="4C9B0A27" w:rsidP="4C9B0A27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педагог-психолог - 1 чел.;</w:t>
      </w:r>
    </w:p>
    <w:p w14:paraId="0BFDE414" w14:textId="248FF827" w:rsidR="4C9B0A27" w:rsidRDefault="4C9B0A27" w:rsidP="4C9B0A27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социальный педагог - 1 чел.</w:t>
      </w:r>
    </w:p>
    <w:p w14:paraId="0978B478" w14:textId="4CDA093C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Качественный анализ основного педагогического состава проводился по следующим параметрам: образование, стаж, возраст, награды.</w:t>
      </w:r>
    </w:p>
    <w:p w14:paraId="5763F795" w14:textId="47C59DE8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A24E9" w14:textId="09AF7051" w:rsidR="4C9B0A27" w:rsidRDefault="4C9B0A27" w:rsidP="4C9B0A27">
      <w:pPr>
        <w:spacing w:after="0"/>
        <w:ind w:left="360"/>
        <w:jc w:val="center"/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Количественный и возрастной состав педагогических работников</w:t>
      </w:r>
    </w:p>
    <w:tbl>
      <w:tblPr>
        <w:tblStyle w:val="a4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4C9B0A27" w14:paraId="51FE5F56" w14:textId="77777777" w:rsidTr="4C9B0A27">
        <w:trPr>
          <w:jc w:val="center"/>
        </w:trPr>
        <w:tc>
          <w:tcPr>
            <w:tcW w:w="2256" w:type="dxa"/>
            <w:vMerge w:val="restart"/>
          </w:tcPr>
          <w:p w14:paraId="70627B32" w14:textId="10ECBB4E" w:rsidR="4C9B0A27" w:rsidRDefault="4C9B0A27" w:rsidP="4C9B0A27">
            <w:pPr>
              <w:spacing w:line="259" w:lineRule="auto"/>
              <w:jc w:val="both"/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педагогических и руководящих работников (чел.)</w:t>
            </w:r>
          </w:p>
        </w:tc>
        <w:tc>
          <w:tcPr>
            <w:tcW w:w="2256" w:type="dxa"/>
            <w:vMerge w:val="restart"/>
          </w:tcPr>
          <w:p w14:paraId="5440ED8D" w14:textId="23A57D8A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педагогических работников (чел.)</w:t>
            </w:r>
          </w:p>
        </w:tc>
        <w:tc>
          <w:tcPr>
            <w:tcW w:w="4512" w:type="dxa"/>
            <w:gridSpan w:val="2"/>
          </w:tcPr>
          <w:p w14:paraId="35A0FDA7" w14:textId="348F728E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4C9B0A27" w14:paraId="69AF50C7" w14:textId="77777777" w:rsidTr="4C9B0A27">
        <w:trPr>
          <w:jc w:val="center"/>
        </w:trPr>
        <w:tc>
          <w:tcPr>
            <w:tcW w:w="2256" w:type="dxa"/>
            <w:vMerge/>
          </w:tcPr>
          <w:p w14:paraId="1DEBD56B" w14:textId="77777777" w:rsidR="00E33834" w:rsidRDefault="00E33834"/>
        </w:tc>
        <w:tc>
          <w:tcPr>
            <w:tcW w:w="2256" w:type="dxa"/>
            <w:vMerge/>
          </w:tcPr>
          <w:p w14:paraId="5AB4D4BD" w14:textId="77777777" w:rsidR="00E33834" w:rsidRDefault="00E33834"/>
        </w:tc>
        <w:tc>
          <w:tcPr>
            <w:tcW w:w="2256" w:type="dxa"/>
          </w:tcPr>
          <w:p w14:paraId="7AD5D96F" w14:textId="71CDA7EB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до 30 лет (чел.)</w:t>
            </w:r>
          </w:p>
        </w:tc>
        <w:tc>
          <w:tcPr>
            <w:tcW w:w="2256" w:type="dxa"/>
          </w:tcPr>
          <w:p w14:paraId="4A9C8D0D" w14:textId="7FB6C1EC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в возрасте от 55 лет (чел.)</w:t>
            </w:r>
          </w:p>
        </w:tc>
      </w:tr>
      <w:tr w:rsidR="4C9B0A27" w14:paraId="00CBAE72" w14:textId="77777777" w:rsidTr="4C9B0A27">
        <w:trPr>
          <w:jc w:val="center"/>
        </w:trPr>
        <w:tc>
          <w:tcPr>
            <w:tcW w:w="2256" w:type="dxa"/>
          </w:tcPr>
          <w:p w14:paraId="621E15C6" w14:textId="1876531D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56" w:type="dxa"/>
          </w:tcPr>
          <w:p w14:paraId="5898CEED" w14:textId="65B6B0FD" w:rsidR="4C9B0A27" w:rsidRDefault="4C9B0A27" w:rsidP="4C9B0A27">
            <w:pPr>
              <w:spacing w:line="259" w:lineRule="auto"/>
              <w:jc w:val="both"/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56" w:type="dxa"/>
          </w:tcPr>
          <w:p w14:paraId="59D321C6" w14:textId="7377C82B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14:paraId="62A5E4C8" w14:textId="731CBE1E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1E737A0" w14:textId="5B2FF2A1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788ED" w14:textId="2E7314B4" w:rsidR="4C9B0A27" w:rsidRDefault="4C9B0A27" w:rsidP="4C9B0A27">
      <w:pPr>
        <w:spacing w:after="0"/>
        <w:ind w:left="360"/>
        <w:jc w:val="center"/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Уровень образования педагогических работников</w:t>
      </w:r>
    </w:p>
    <w:tbl>
      <w:tblPr>
        <w:tblStyle w:val="a4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4C9B0A27" w14:paraId="69915A30" w14:textId="77777777" w:rsidTr="4C9B0A27">
        <w:tc>
          <w:tcPr>
            <w:tcW w:w="2256" w:type="dxa"/>
          </w:tcPr>
          <w:p w14:paraId="7C699292" w14:textId="228685B8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256" w:type="dxa"/>
          </w:tcPr>
          <w:p w14:paraId="3EEB76EC" w14:textId="323E6080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педагогическое</w:t>
            </w:r>
          </w:p>
        </w:tc>
        <w:tc>
          <w:tcPr>
            <w:tcW w:w="2256" w:type="dxa"/>
          </w:tcPr>
          <w:p w14:paraId="141D0C21" w14:textId="13598984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256" w:type="dxa"/>
          </w:tcPr>
          <w:p w14:paraId="7097CB36" w14:textId="606595F6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педагогическое</w:t>
            </w:r>
          </w:p>
        </w:tc>
      </w:tr>
      <w:tr w:rsidR="4C9B0A27" w14:paraId="5CB8CD81" w14:textId="77777777" w:rsidTr="4C9B0A27">
        <w:tc>
          <w:tcPr>
            <w:tcW w:w="2256" w:type="dxa"/>
          </w:tcPr>
          <w:p w14:paraId="51DACC6A" w14:textId="7E190975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6" w:type="dxa"/>
          </w:tcPr>
          <w:p w14:paraId="1FCC1A7D" w14:textId="2FADA3B0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6" w:type="dxa"/>
          </w:tcPr>
          <w:p w14:paraId="5AB92029" w14:textId="36CE13FD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14:paraId="64E69E43" w14:textId="372F312E" w:rsidR="4C9B0A27" w:rsidRDefault="4C9B0A27" w:rsidP="4C9B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BE191E8" w14:textId="758EA209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A96273" w14:textId="1CA702CB" w:rsidR="4C9B0A27" w:rsidRDefault="4C9B0A27" w:rsidP="4C9B0A27">
      <w:pPr>
        <w:spacing w:after="0"/>
        <w:ind w:left="360"/>
        <w:jc w:val="center"/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Распределение педагогических работников по стажу</w:t>
      </w:r>
    </w:p>
    <w:tbl>
      <w:tblPr>
        <w:tblStyle w:val="a4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590"/>
        <w:gridCol w:w="1419"/>
        <w:gridCol w:w="1504"/>
        <w:gridCol w:w="1504"/>
        <w:gridCol w:w="1504"/>
        <w:gridCol w:w="1504"/>
      </w:tblGrid>
      <w:tr w:rsidR="4C9B0A27" w14:paraId="584C2F13" w14:textId="77777777" w:rsidTr="4C9B0A27">
        <w:tc>
          <w:tcPr>
            <w:tcW w:w="1590" w:type="dxa"/>
          </w:tcPr>
          <w:p w14:paraId="6A5BD536" w14:textId="216E5071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50F66635" w14:textId="00F7AC62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1504" w:type="dxa"/>
          </w:tcPr>
          <w:p w14:paraId="1543834B" w14:textId="2ABDD8FF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2-5 лет</w:t>
            </w:r>
          </w:p>
        </w:tc>
        <w:tc>
          <w:tcPr>
            <w:tcW w:w="1504" w:type="dxa"/>
          </w:tcPr>
          <w:p w14:paraId="749DF1FE" w14:textId="5E36C424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504" w:type="dxa"/>
          </w:tcPr>
          <w:p w14:paraId="013CEFC2" w14:textId="44D5E3C8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1504" w:type="dxa"/>
          </w:tcPr>
          <w:p w14:paraId="01CD2FE9" w14:textId="6E2F7749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4C9B0A27" w14:paraId="3040044E" w14:textId="77777777" w:rsidTr="4C9B0A27">
        <w:tc>
          <w:tcPr>
            <w:tcW w:w="1590" w:type="dxa"/>
          </w:tcPr>
          <w:p w14:paraId="2715F750" w14:textId="64FC6EAA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работники. Из них:</w:t>
            </w:r>
          </w:p>
        </w:tc>
        <w:tc>
          <w:tcPr>
            <w:tcW w:w="1419" w:type="dxa"/>
          </w:tcPr>
          <w:p w14:paraId="69B7999F" w14:textId="18A80574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14:paraId="7088797C" w14:textId="17417E2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14:paraId="48BA59A3" w14:textId="2E4904C9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14:paraId="57E4A7DF" w14:textId="2F6A4754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14:paraId="218EBA7E" w14:textId="3216C782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4C9B0A27" w14:paraId="024A1CD5" w14:textId="77777777" w:rsidTr="4C9B0A27">
        <w:tc>
          <w:tcPr>
            <w:tcW w:w="1590" w:type="dxa"/>
          </w:tcPr>
          <w:p w14:paraId="298466C0" w14:textId="021C34B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1-4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66F1CCDE" w14:textId="69FF9E62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14:paraId="5016D03F" w14:textId="74F25BCE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14:paraId="16045542" w14:textId="2175E6A3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4" w:type="dxa"/>
          </w:tcPr>
          <w:p w14:paraId="4CD2FF15" w14:textId="791B2840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14:paraId="6A20B862" w14:textId="04507C1B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4C9B0A27" w14:paraId="734E0A82" w14:textId="77777777" w:rsidTr="4C9B0A27">
        <w:tc>
          <w:tcPr>
            <w:tcW w:w="1590" w:type="dxa"/>
          </w:tcPr>
          <w:p w14:paraId="471120C4" w14:textId="31CE2CDF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5-11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14:paraId="1D4AEB61" w14:textId="142759C5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554C481E" w14:textId="72103FAA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14:paraId="0A961F86" w14:textId="31D7C38C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14:paraId="3212F0DC" w14:textId="755F8BFC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14:paraId="15CE995B" w14:textId="4D5E6A6D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1F1B71C1" w14:textId="4EDC6C2C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75B1D" w14:textId="01745A09" w:rsidR="4C9B0A27" w:rsidRDefault="4C9B0A27" w:rsidP="4C9B0A27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Награды педагогических работников</w:t>
      </w:r>
    </w:p>
    <w:tbl>
      <w:tblPr>
        <w:tblStyle w:val="a4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6405"/>
        <w:gridCol w:w="2621"/>
      </w:tblGrid>
      <w:tr w:rsidR="4C9B0A27" w14:paraId="6E968059" w14:textId="77777777" w:rsidTr="4C9B0A27">
        <w:tc>
          <w:tcPr>
            <w:tcW w:w="6405" w:type="dxa"/>
          </w:tcPr>
          <w:p w14:paraId="10B5DF5D" w14:textId="309313C9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2621" w:type="dxa"/>
          </w:tcPr>
          <w:p w14:paraId="47A1B405" w14:textId="4B897591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награжденных</w:t>
            </w:r>
          </w:p>
        </w:tc>
      </w:tr>
      <w:tr w:rsidR="4C9B0A27" w14:paraId="02B69406" w14:textId="77777777" w:rsidTr="4C9B0A27">
        <w:tc>
          <w:tcPr>
            <w:tcW w:w="6405" w:type="dxa"/>
          </w:tcPr>
          <w:p w14:paraId="4515F2F9" w14:textId="31F17B87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Отличник народного просвещения, отличник образования СССР</w:t>
            </w:r>
          </w:p>
        </w:tc>
        <w:tc>
          <w:tcPr>
            <w:tcW w:w="2621" w:type="dxa"/>
          </w:tcPr>
          <w:p w14:paraId="566D3C15" w14:textId="60BB5791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C9B0A27" w14:paraId="3FC700A8" w14:textId="77777777" w:rsidTr="4C9B0A27">
        <w:tc>
          <w:tcPr>
            <w:tcW w:w="6405" w:type="dxa"/>
          </w:tcPr>
          <w:p w14:paraId="49FD39B5" w14:textId="760FA418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Нагрудный знак “Почетный работник общего образования”</w:t>
            </w:r>
          </w:p>
        </w:tc>
        <w:tc>
          <w:tcPr>
            <w:tcW w:w="2621" w:type="dxa"/>
          </w:tcPr>
          <w:p w14:paraId="344E5E58" w14:textId="2186823D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4C9B0A27" w14:paraId="0D765C60" w14:textId="77777777" w:rsidTr="4C9B0A27">
        <w:tc>
          <w:tcPr>
            <w:tcW w:w="6405" w:type="dxa"/>
          </w:tcPr>
          <w:p w14:paraId="2C9DF5A3" w14:textId="01A57EBE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МО РФ, РСФСР и СССР</w:t>
            </w:r>
          </w:p>
        </w:tc>
        <w:tc>
          <w:tcPr>
            <w:tcW w:w="2621" w:type="dxa"/>
          </w:tcPr>
          <w:p w14:paraId="37FAE45E" w14:textId="65D0C9AC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4C9B0A27" w14:paraId="72CE9D81" w14:textId="77777777" w:rsidTr="4C9B0A27">
        <w:tc>
          <w:tcPr>
            <w:tcW w:w="6405" w:type="dxa"/>
          </w:tcPr>
          <w:p w14:paraId="1EDC3F0C" w14:textId="51BD714A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министерства образования, науки и молодежной политики Нижегородской области</w:t>
            </w:r>
          </w:p>
        </w:tc>
        <w:tc>
          <w:tcPr>
            <w:tcW w:w="2621" w:type="dxa"/>
          </w:tcPr>
          <w:p w14:paraId="47C918DE" w14:textId="70254FBB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4C9B0A27" w14:paraId="04CE0BF7" w14:textId="77777777" w:rsidTr="4C9B0A27">
        <w:tc>
          <w:tcPr>
            <w:tcW w:w="6405" w:type="dxa"/>
          </w:tcPr>
          <w:p w14:paraId="6377AF74" w14:textId="2CB02568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департамента образования администрации города Нижнего Новгорода</w:t>
            </w:r>
          </w:p>
        </w:tc>
        <w:tc>
          <w:tcPr>
            <w:tcW w:w="2621" w:type="dxa"/>
          </w:tcPr>
          <w:p w14:paraId="649F3880" w14:textId="6901990F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4C9B0A27" w14:paraId="7931BC1E" w14:textId="77777777" w:rsidTr="4C9B0A27">
        <w:tc>
          <w:tcPr>
            <w:tcW w:w="6405" w:type="dxa"/>
          </w:tcPr>
          <w:p w14:paraId="1589AC25" w14:textId="4ADC9A90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главы администрации Ленинского района города Нижнего Новгорода</w:t>
            </w:r>
          </w:p>
        </w:tc>
        <w:tc>
          <w:tcPr>
            <w:tcW w:w="2621" w:type="dxa"/>
          </w:tcPr>
          <w:p w14:paraId="59591650" w14:textId="64C1996B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4C9B0A27" w14:paraId="479C7875" w14:textId="77777777" w:rsidTr="4C9B0A27">
        <w:tc>
          <w:tcPr>
            <w:tcW w:w="6405" w:type="dxa"/>
          </w:tcPr>
          <w:p w14:paraId="47D29E16" w14:textId="047CE8E7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Благодарственное письмо Законодательного собрания</w:t>
            </w:r>
          </w:p>
        </w:tc>
        <w:tc>
          <w:tcPr>
            <w:tcW w:w="2621" w:type="dxa"/>
          </w:tcPr>
          <w:p w14:paraId="1003A81D" w14:textId="10C9248F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C2B1650" w14:textId="6EC825A9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AB169B" w14:textId="28AF9C1F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 Анализ педагогического состава школы свидетельствует о том, что образовательная и воспитательная деятельность в школе обеспечена квалифицированными педагогическими кадрами, создана устойчивая кадровая система.</w:t>
      </w:r>
    </w:p>
    <w:p w14:paraId="44E691C0" w14:textId="7A21F40F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D5F6B4" w14:textId="689FFA27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 Для осуществления учебно-методической работы создано школьное методическое объединение классных руководителей. Кроме того, педагог школы Борисова А.А. является председателем районного методического объединения классных руководителей. </w:t>
      </w:r>
    </w:p>
    <w:p w14:paraId="063610B6" w14:textId="18D1BE2B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В рамках работы ШМО были рассмотрены такие вопросы, как планирование внеурочной деятельности, организация работы в дни школьных каникул, обеспечение безопасности обучающихся, проведение тематических классных часов, организация онлайн-мероприятий. Методические разработки одного из классных руководителей опубликованы в Новостях социально-гуманитарного образования/ Сетевое издание “Энциклопедист” СМИ (Урок Памяти “900 дней блокады Ленинграда” и библиотечные уроки, посвященные Дню народного единства).</w:t>
      </w:r>
    </w:p>
    <w:p w14:paraId="7B6B8DB5" w14:textId="3184313E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4991CC41" w14:textId="2FFE736E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 В целях учета мнения обучающихся по различным направлениям школьной жизни, а также для обеспечения условий позитивной социализации обучающихся организована работа совета </w:t>
      </w:r>
      <w:r w:rsidRPr="4C9B0A27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старшеклассников “ТЭМП”. Основными направлениями органа ученического самоуправления стали личностное развитие, гражданская активность, а также работа по реализации программ “Здоровье”, “Моя Россия” и “Дороги, которые мы выбираем”, являющихся составными элементами программы внеурочной деятельности школы.</w:t>
      </w:r>
    </w:p>
    <w:p w14:paraId="02B7DD5B" w14:textId="67ED916B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511AB" w14:textId="1BB76D93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 В школе обеспечены условия для интеллектуальной, художественно-эстетической, гражданско-патриотической и духовно-нравственной деятельности обучающихся. Большое внимание уделяется общественно-полезной (волонтерской) деятельности школьников.</w:t>
      </w:r>
    </w:p>
    <w:p w14:paraId="7BD2985A" w14:textId="0E091CA0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работа по участию обучающихся в реализации различных проектов (в том числе в рамках проекта “Социальная активность”).</w:t>
      </w:r>
    </w:p>
    <w:p w14:paraId="5B67BCF7" w14:textId="62E51A3A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065"/>
        <w:gridCol w:w="1944"/>
        <w:gridCol w:w="1785"/>
        <w:gridCol w:w="1224"/>
        <w:gridCol w:w="1005"/>
        <w:gridCol w:w="2004"/>
      </w:tblGrid>
      <w:tr w:rsidR="4C9B0A27" w14:paraId="55A3E980" w14:textId="77777777" w:rsidTr="4C9B0A27">
        <w:tc>
          <w:tcPr>
            <w:tcW w:w="1065" w:type="dxa"/>
          </w:tcPr>
          <w:p w14:paraId="7D57AEF0" w14:textId="68A52399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Направленность проекта</w:t>
            </w:r>
          </w:p>
        </w:tc>
        <w:tc>
          <w:tcPr>
            <w:tcW w:w="1944" w:type="dxa"/>
          </w:tcPr>
          <w:p w14:paraId="6C1F9FDD" w14:textId="0A81C190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1785" w:type="dxa"/>
          </w:tcPr>
          <w:p w14:paraId="5A9C5330" w14:textId="1ADCDF04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Краткое описание проекта</w:t>
            </w:r>
          </w:p>
        </w:tc>
        <w:tc>
          <w:tcPr>
            <w:tcW w:w="1224" w:type="dxa"/>
          </w:tcPr>
          <w:p w14:paraId="23A09A78" w14:textId="3806DA64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1005" w:type="dxa"/>
          </w:tcPr>
          <w:p w14:paraId="5B763444" w14:textId="57CA6914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Количество участников проекта</w:t>
            </w:r>
          </w:p>
        </w:tc>
        <w:tc>
          <w:tcPr>
            <w:tcW w:w="2004" w:type="dxa"/>
          </w:tcPr>
          <w:p w14:paraId="1F208AD0" w14:textId="19CF2D99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Взаимодействие с социумом, социальными партнерами, некоммерческими организациями, органами власти и другими структурами</w:t>
            </w:r>
          </w:p>
        </w:tc>
      </w:tr>
      <w:tr w:rsidR="4C9B0A27" w14:paraId="7FE2BF72" w14:textId="77777777" w:rsidTr="4C9B0A27">
        <w:tc>
          <w:tcPr>
            <w:tcW w:w="1065" w:type="dxa"/>
            <w:vMerge w:val="restart"/>
          </w:tcPr>
          <w:p w14:paraId="4E8C1D16" w14:textId="12166FD8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Волонтерское направление</w:t>
            </w:r>
          </w:p>
        </w:tc>
        <w:tc>
          <w:tcPr>
            <w:tcW w:w="1944" w:type="dxa"/>
          </w:tcPr>
          <w:p w14:paraId="6278E267" w14:textId="7FA71BCB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“Доброе сердце”</w:t>
            </w:r>
          </w:p>
        </w:tc>
        <w:tc>
          <w:tcPr>
            <w:tcW w:w="1785" w:type="dxa"/>
          </w:tcPr>
          <w:p w14:paraId="79372DAB" w14:textId="40AC2999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Участие в сборе канцелярских товаров и средств гигиены для детей, находящихся в трудной жизненной ситуации</w:t>
            </w:r>
          </w:p>
        </w:tc>
        <w:tc>
          <w:tcPr>
            <w:tcW w:w="1224" w:type="dxa"/>
          </w:tcPr>
          <w:p w14:paraId="2AF0C364" w14:textId="760EC682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005" w:type="dxa"/>
          </w:tcPr>
          <w:p w14:paraId="1720F28A" w14:textId="339C86E6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2004" w:type="dxa"/>
          </w:tcPr>
          <w:p w14:paraId="244B2433" w14:textId="14AD6A15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 xml:space="preserve">Ресурсный центр Ленинского района по духовно-нравственному воспитанию и гражданскому образованию,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молитовское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благочиние, МБОУ “Школа № 138”</w:t>
            </w:r>
          </w:p>
        </w:tc>
      </w:tr>
      <w:tr w:rsidR="4C9B0A27" w14:paraId="3928D527" w14:textId="77777777" w:rsidTr="4C9B0A27">
        <w:tc>
          <w:tcPr>
            <w:tcW w:w="1065" w:type="dxa"/>
            <w:vMerge/>
          </w:tcPr>
          <w:p w14:paraId="24B3537D" w14:textId="77777777" w:rsidR="00E33834" w:rsidRDefault="00E33834"/>
        </w:tc>
        <w:tc>
          <w:tcPr>
            <w:tcW w:w="1944" w:type="dxa"/>
          </w:tcPr>
          <w:p w14:paraId="664AD77D" w14:textId="6272E9C6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“Овощной подарок”</w:t>
            </w:r>
          </w:p>
        </w:tc>
        <w:tc>
          <w:tcPr>
            <w:tcW w:w="1785" w:type="dxa"/>
          </w:tcPr>
          <w:p w14:paraId="7F792FCB" w14:textId="2E80DEEA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Организ</w:t>
            </w:r>
            <w:r w:rsidR="00580B8E">
              <w:rPr>
                <w:rFonts w:ascii="Times New Roman" w:eastAsia="Times New Roman" w:hAnsi="Times New Roman" w:cs="Times New Roman"/>
              </w:rPr>
              <w:t>ован сбор и доставка овощей и ф</w:t>
            </w:r>
            <w:r w:rsidRPr="4C9B0A27">
              <w:rPr>
                <w:rFonts w:ascii="Times New Roman" w:eastAsia="Times New Roman" w:hAnsi="Times New Roman" w:cs="Times New Roman"/>
              </w:rPr>
              <w:t xml:space="preserve">руктов для пожилых людей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микроучастка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1224" w:type="dxa"/>
          </w:tcPr>
          <w:p w14:paraId="0AC07728" w14:textId="0254DA5C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1005" w:type="dxa"/>
          </w:tcPr>
          <w:p w14:paraId="6FCF6235" w14:textId="6C7B6A1D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2004" w:type="dxa"/>
          </w:tcPr>
          <w:p w14:paraId="64122B02" w14:textId="3D23117E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Совет общественного самоуправления</w:t>
            </w:r>
          </w:p>
        </w:tc>
      </w:tr>
      <w:tr w:rsidR="4C9B0A27" w14:paraId="6623B442" w14:textId="77777777" w:rsidTr="4C9B0A27">
        <w:tc>
          <w:tcPr>
            <w:tcW w:w="1065" w:type="dxa"/>
            <w:vMerge/>
          </w:tcPr>
          <w:p w14:paraId="6CFA0C1A" w14:textId="77777777" w:rsidR="00E33834" w:rsidRDefault="00E33834"/>
        </w:tc>
        <w:tc>
          <w:tcPr>
            <w:tcW w:w="1944" w:type="dxa"/>
          </w:tcPr>
          <w:p w14:paraId="7EB00B55" w14:textId="11C4F15F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“Добровольцы - детям”</w:t>
            </w:r>
          </w:p>
        </w:tc>
        <w:tc>
          <w:tcPr>
            <w:tcW w:w="1785" w:type="dxa"/>
          </w:tcPr>
          <w:p w14:paraId="6105835F" w14:textId="02BEEAD1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Организация онлайн-мероприятий в рамках школьного проекта “Нескучные каникулы”</w:t>
            </w:r>
          </w:p>
        </w:tc>
        <w:tc>
          <w:tcPr>
            <w:tcW w:w="1224" w:type="dxa"/>
          </w:tcPr>
          <w:p w14:paraId="547D6097" w14:textId="3E25B086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005" w:type="dxa"/>
          </w:tcPr>
          <w:p w14:paraId="0D6BB071" w14:textId="15A4E40F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004" w:type="dxa"/>
          </w:tcPr>
          <w:p w14:paraId="3CC8DFCC" w14:textId="004F3191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C9B0A27" w14:paraId="49A76D2D" w14:textId="77777777" w:rsidTr="4C9B0A27">
        <w:tc>
          <w:tcPr>
            <w:tcW w:w="1065" w:type="dxa"/>
            <w:vMerge w:val="restart"/>
          </w:tcPr>
          <w:p w14:paraId="07179F6E" w14:textId="62ACC76A" w:rsidR="4C9B0A27" w:rsidRDefault="4C9B0A27" w:rsidP="4C9B0A27">
            <w:pPr>
              <w:spacing w:line="259" w:lineRule="auto"/>
            </w:pPr>
            <w:r w:rsidRPr="4C9B0A27">
              <w:rPr>
                <w:rFonts w:ascii="Times New Roman" w:eastAsia="Times New Roman" w:hAnsi="Times New Roman" w:cs="Times New Roman"/>
              </w:rPr>
              <w:lastRenderedPageBreak/>
              <w:t>Патриотическое направление</w:t>
            </w:r>
          </w:p>
        </w:tc>
        <w:tc>
          <w:tcPr>
            <w:tcW w:w="1944" w:type="dxa"/>
          </w:tcPr>
          <w:p w14:paraId="28A69727" w14:textId="12F48D62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“Парта Героя”</w:t>
            </w:r>
          </w:p>
        </w:tc>
        <w:tc>
          <w:tcPr>
            <w:tcW w:w="1785" w:type="dxa"/>
          </w:tcPr>
          <w:p w14:paraId="05DE6955" w14:textId="11E3A5F7" w:rsidR="4C9B0A27" w:rsidRDefault="4C9B0A27" w:rsidP="4C9B0A27">
            <w:pPr>
              <w:spacing w:line="259" w:lineRule="auto"/>
            </w:pPr>
            <w:r w:rsidRPr="4C9B0A27">
              <w:rPr>
                <w:rFonts w:ascii="Times New Roman" w:eastAsia="Times New Roman" w:hAnsi="Times New Roman" w:cs="Times New Roman"/>
              </w:rPr>
              <w:t xml:space="preserve">В рамках проекта организовано открытие Парты Героя, посвященной воину-интернационалисту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Сосунову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Сергею Константиновичу</w:t>
            </w:r>
          </w:p>
        </w:tc>
        <w:tc>
          <w:tcPr>
            <w:tcW w:w="1224" w:type="dxa"/>
          </w:tcPr>
          <w:p w14:paraId="6BA50A8D" w14:textId="27CF3557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Декабрь-февраль</w:t>
            </w:r>
          </w:p>
        </w:tc>
        <w:tc>
          <w:tcPr>
            <w:tcW w:w="1005" w:type="dxa"/>
          </w:tcPr>
          <w:p w14:paraId="3ACABEA9" w14:textId="0E62E2FC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04" w:type="dxa"/>
          </w:tcPr>
          <w:p w14:paraId="4B5DA434" w14:textId="7AC6B038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Администраци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Ленинского района, Городская Дума города Нижнего Новгорода, местное отделение партии “Единая Россия”, Нижегородская областная общественная организация ветеранов “Нижегородский пограничник”</w:t>
            </w:r>
          </w:p>
        </w:tc>
      </w:tr>
      <w:tr w:rsidR="4C9B0A27" w14:paraId="67F01291" w14:textId="77777777" w:rsidTr="4C9B0A27">
        <w:tc>
          <w:tcPr>
            <w:tcW w:w="1065" w:type="dxa"/>
            <w:vMerge/>
          </w:tcPr>
          <w:p w14:paraId="5A2EF9B4" w14:textId="77777777" w:rsidR="00E33834" w:rsidRDefault="00E33834"/>
        </w:tc>
        <w:tc>
          <w:tcPr>
            <w:tcW w:w="1944" w:type="dxa"/>
          </w:tcPr>
          <w:p w14:paraId="28382C0A" w14:textId="6DFC9854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“Окна Победы”</w:t>
            </w:r>
          </w:p>
        </w:tc>
        <w:tc>
          <w:tcPr>
            <w:tcW w:w="1785" w:type="dxa"/>
          </w:tcPr>
          <w:p w14:paraId="63391A59" w14:textId="72492544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 xml:space="preserve">Оформление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коон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школы, квартир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обучающихя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по тематике акции</w:t>
            </w:r>
          </w:p>
        </w:tc>
        <w:tc>
          <w:tcPr>
            <w:tcW w:w="1224" w:type="dxa"/>
          </w:tcPr>
          <w:p w14:paraId="7D256D6C" w14:textId="50FDCA07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005" w:type="dxa"/>
          </w:tcPr>
          <w:p w14:paraId="5A20A688" w14:textId="48DE63B6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2004" w:type="dxa"/>
          </w:tcPr>
          <w:p w14:paraId="794C10BC" w14:textId="004F3191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C9B0A27" w14:paraId="429F76DA" w14:textId="77777777" w:rsidTr="4C9B0A27">
        <w:tc>
          <w:tcPr>
            <w:tcW w:w="1065" w:type="dxa"/>
            <w:vMerge/>
          </w:tcPr>
          <w:p w14:paraId="1716D9C2" w14:textId="77777777" w:rsidR="00E33834" w:rsidRDefault="00E33834"/>
        </w:tc>
        <w:tc>
          <w:tcPr>
            <w:tcW w:w="1944" w:type="dxa"/>
          </w:tcPr>
          <w:p w14:paraId="2F237E3B" w14:textId="6B3B737A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“Бессмертный подвиг”</w:t>
            </w:r>
          </w:p>
        </w:tc>
        <w:tc>
          <w:tcPr>
            <w:tcW w:w="1785" w:type="dxa"/>
          </w:tcPr>
          <w:p w14:paraId="4EED4354" w14:textId="57A8B289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В рамках акции направлена информация о героях Великой Отечественной войны и тружениках тыла для увековечивания памяти героев (создания масштабного панно в Нижегородском Кремле)</w:t>
            </w:r>
          </w:p>
        </w:tc>
        <w:tc>
          <w:tcPr>
            <w:tcW w:w="1224" w:type="dxa"/>
          </w:tcPr>
          <w:p w14:paraId="05959BC9" w14:textId="61EAB07E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005" w:type="dxa"/>
          </w:tcPr>
          <w:p w14:paraId="1AADEBA4" w14:textId="72B679C6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04" w:type="dxa"/>
          </w:tcPr>
          <w:p w14:paraId="045D9E37" w14:textId="004F3191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C9B0A27" w14:paraId="4E63A1D6" w14:textId="77777777" w:rsidTr="4C9B0A27">
        <w:tc>
          <w:tcPr>
            <w:tcW w:w="1065" w:type="dxa"/>
            <w:vMerge/>
          </w:tcPr>
          <w:p w14:paraId="63131ECF" w14:textId="77777777" w:rsidR="00E33834" w:rsidRDefault="00E33834"/>
        </w:tc>
        <w:tc>
          <w:tcPr>
            <w:tcW w:w="1944" w:type="dxa"/>
          </w:tcPr>
          <w:p w14:paraId="52DBE5EE" w14:textId="4D60DD0E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“Бессмертный полк”</w:t>
            </w:r>
          </w:p>
        </w:tc>
        <w:tc>
          <w:tcPr>
            <w:tcW w:w="1785" w:type="dxa"/>
          </w:tcPr>
          <w:p w14:paraId="64B2012C" w14:textId="21FF0679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В рамках акции направлена информация о героях Великой Отечественной войны для участия во Всероссийской акции “Бессмертный полк” онлайн</w:t>
            </w:r>
          </w:p>
        </w:tc>
        <w:tc>
          <w:tcPr>
            <w:tcW w:w="1224" w:type="dxa"/>
          </w:tcPr>
          <w:p w14:paraId="718A508F" w14:textId="469A3C8C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005" w:type="dxa"/>
          </w:tcPr>
          <w:p w14:paraId="3443EE43" w14:textId="5496777E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2004" w:type="dxa"/>
          </w:tcPr>
          <w:p w14:paraId="2F11F2D6" w14:textId="004F3191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4C9B0A27" w14:paraId="589254A9" w14:textId="77777777" w:rsidTr="4C9B0A27">
        <w:tc>
          <w:tcPr>
            <w:tcW w:w="1065" w:type="dxa"/>
            <w:vMerge w:val="restart"/>
          </w:tcPr>
          <w:p w14:paraId="55B7F99E" w14:textId="409BFBED" w:rsidR="4C9B0A27" w:rsidRDefault="4C9B0A27" w:rsidP="4C9B0A27">
            <w:pPr>
              <w:spacing w:line="259" w:lineRule="auto"/>
            </w:pPr>
            <w:r w:rsidRPr="4C9B0A27">
              <w:rPr>
                <w:rFonts w:ascii="Times New Roman" w:eastAsia="Times New Roman" w:hAnsi="Times New Roman" w:cs="Times New Roman"/>
              </w:rPr>
              <w:t>Экологическое направление</w:t>
            </w:r>
          </w:p>
        </w:tc>
        <w:tc>
          <w:tcPr>
            <w:tcW w:w="1944" w:type="dxa"/>
          </w:tcPr>
          <w:p w14:paraId="094D8CE8" w14:textId="3087E14B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“Поможем птицам”</w:t>
            </w:r>
          </w:p>
        </w:tc>
        <w:tc>
          <w:tcPr>
            <w:tcW w:w="1785" w:type="dxa"/>
          </w:tcPr>
          <w:p w14:paraId="1CB3B981" w14:textId="35C1C2BE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Изготовление и развешивание скворечников и дуплянок</w:t>
            </w:r>
          </w:p>
        </w:tc>
        <w:tc>
          <w:tcPr>
            <w:tcW w:w="1224" w:type="dxa"/>
          </w:tcPr>
          <w:p w14:paraId="1AAB771F" w14:textId="162BCFDF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005" w:type="dxa"/>
          </w:tcPr>
          <w:p w14:paraId="2136EC4F" w14:textId="586D6F4E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04" w:type="dxa"/>
          </w:tcPr>
          <w:p w14:paraId="56FA17DB" w14:textId="2716F410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Балахнинское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межрайонное лесничество, факультет сельского хозяйства ФГБОУ ВО </w:t>
            </w:r>
            <w:r w:rsidRPr="4C9B0A27">
              <w:rPr>
                <w:rFonts w:ascii="Times New Roman" w:eastAsia="Times New Roman" w:hAnsi="Times New Roman" w:cs="Times New Roman"/>
              </w:rPr>
              <w:lastRenderedPageBreak/>
              <w:t>“Нижегородская государственная сельскохозяйственная академия”</w:t>
            </w:r>
          </w:p>
        </w:tc>
      </w:tr>
      <w:tr w:rsidR="4C9B0A27" w14:paraId="2EF88270" w14:textId="77777777" w:rsidTr="4C9B0A27">
        <w:tc>
          <w:tcPr>
            <w:tcW w:w="1065" w:type="dxa"/>
            <w:vMerge/>
          </w:tcPr>
          <w:p w14:paraId="6D515FC6" w14:textId="77777777" w:rsidR="00E33834" w:rsidRDefault="00E33834"/>
        </w:tc>
        <w:tc>
          <w:tcPr>
            <w:tcW w:w="1944" w:type="dxa"/>
          </w:tcPr>
          <w:p w14:paraId="55873530" w14:textId="254AD51E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“Сохраним лес!”</w:t>
            </w:r>
          </w:p>
        </w:tc>
        <w:tc>
          <w:tcPr>
            <w:tcW w:w="1785" w:type="dxa"/>
          </w:tcPr>
          <w:p w14:paraId="3ACDFAE8" w14:textId="78615227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 xml:space="preserve">Посадка сеянцев сосны в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Балахнинском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межрайонном лесничестве</w:t>
            </w:r>
          </w:p>
        </w:tc>
        <w:tc>
          <w:tcPr>
            <w:tcW w:w="1224" w:type="dxa"/>
          </w:tcPr>
          <w:p w14:paraId="43C65759" w14:textId="1EF42010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005" w:type="dxa"/>
          </w:tcPr>
          <w:p w14:paraId="36A27E9F" w14:textId="5B91AB3C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04" w:type="dxa"/>
          </w:tcPr>
          <w:p w14:paraId="55CC4241" w14:textId="30DEFBD9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Балахнинское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межрайонное лесничество</w:t>
            </w:r>
          </w:p>
        </w:tc>
      </w:tr>
      <w:tr w:rsidR="4C9B0A27" w14:paraId="37D8DD83" w14:textId="77777777" w:rsidTr="4C9B0A27">
        <w:tc>
          <w:tcPr>
            <w:tcW w:w="1065" w:type="dxa"/>
            <w:vMerge/>
          </w:tcPr>
          <w:p w14:paraId="4A62A973" w14:textId="77777777" w:rsidR="00E33834" w:rsidRDefault="00E33834"/>
        </w:tc>
        <w:tc>
          <w:tcPr>
            <w:tcW w:w="1944" w:type="dxa"/>
          </w:tcPr>
          <w:p w14:paraId="5257BDBA" w14:textId="600FD3A7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 xml:space="preserve">Экологический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“Чистая планета”</w:t>
            </w:r>
          </w:p>
        </w:tc>
        <w:tc>
          <w:tcPr>
            <w:tcW w:w="1785" w:type="dxa"/>
          </w:tcPr>
          <w:p w14:paraId="670583BE" w14:textId="5EB781CB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Уборка мусора</w:t>
            </w:r>
          </w:p>
        </w:tc>
        <w:tc>
          <w:tcPr>
            <w:tcW w:w="1224" w:type="dxa"/>
          </w:tcPr>
          <w:p w14:paraId="3319810D" w14:textId="6B51EA2B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005" w:type="dxa"/>
          </w:tcPr>
          <w:p w14:paraId="7858D758" w14:textId="647DD800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04" w:type="dxa"/>
          </w:tcPr>
          <w:p w14:paraId="342CC9FF" w14:textId="1651EC0C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Воронежский молодежный клуб Русского географического общества “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ЭкоИмпульс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4C9B0A27" w14:paraId="21D6DF72" w14:textId="77777777" w:rsidTr="4C9B0A27">
        <w:tc>
          <w:tcPr>
            <w:tcW w:w="1065" w:type="dxa"/>
          </w:tcPr>
          <w:p w14:paraId="4DD7C003" w14:textId="0D48E5DC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Социальное направление</w:t>
            </w:r>
          </w:p>
        </w:tc>
        <w:tc>
          <w:tcPr>
            <w:tcW w:w="1944" w:type="dxa"/>
          </w:tcPr>
          <w:p w14:paraId="5D3D2B49" w14:textId="1539B727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“Новогодний подарок”</w:t>
            </w:r>
          </w:p>
        </w:tc>
        <w:tc>
          <w:tcPr>
            <w:tcW w:w="1785" w:type="dxa"/>
          </w:tcPr>
          <w:p w14:paraId="4AD42AB4" w14:textId="63A815BB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 xml:space="preserve">Организация новогоднего </w:t>
            </w:r>
            <w:proofErr w:type="spellStart"/>
            <w:r w:rsidRPr="4C9B0A27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4C9B0A27">
              <w:rPr>
                <w:rFonts w:ascii="Times New Roman" w:eastAsia="Times New Roman" w:hAnsi="Times New Roman" w:cs="Times New Roman"/>
              </w:rPr>
              <w:t xml:space="preserve"> для обучающихся начальной школы</w:t>
            </w:r>
          </w:p>
        </w:tc>
        <w:tc>
          <w:tcPr>
            <w:tcW w:w="1224" w:type="dxa"/>
          </w:tcPr>
          <w:p w14:paraId="2A40BE7B" w14:textId="3C322A29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005" w:type="dxa"/>
          </w:tcPr>
          <w:p w14:paraId="43488D48" w14:textId="3D837BC2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  <w:r w:rsidRPr="4C9B0A27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2004" w:type="dxa"/>
          </w:tcPr>
          <w:p w14:paraId="3A5461A7" w14:textId="004F3191" w:rsidR="4C9B0A27" w:rsidRDefault="4C9B0A27" w:rsidP="4C9B0A2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96A491" w14:textId="13090B49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0C6F41" w14:textId="08E3546D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 Активную работу проводит молодежное объединение школы “Школьное лесничество” “Экологический десант”. Основными направлениями его работы являются экологическое воспитание, исследовательская деятельность и просветительская работа. Кроме того, молодежное объединение активно участвует в конкурсах регионального и федерального уровней, тесно сотрудничает с факультетом сельского хозяйства ФГБОУ ВО “Нижегородская государственная сельскохозяйственная академия”.</w:t>
      </w:r>
    </w:p>
    <w:p w14:paraId="5CDD3339" w14:textId="3A7E84B7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CFAD1" w14:textId="1E36B31B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    Организация внеурочной деятельности соответствует необходимым требованиям. Структура программ внеурочной деятельности разработана в соответствии с требованиями ФГОС и включает:</w:t>
      </w:r>
    </w:p>
    <w:p w14:paraId="690E1A9C" w14:textId="2FD2CB06" w:rsidR="4C9B0A27" w:rsidRDefault="4C9B0A27" w:rsidP="4C9B0A27">
      <w:pPr>
        <w:pStyle w:val="a3"/>
        <w:numPr>
          <w:ilvl w:val="0"/>
          <w:numId w:val="4"/>
        </w:numPr>
        <w:spacing w:after="0"/>
        <w:jc w:val="both"/>
        <w:rPr>
          <w:rFonts w:eastAsiaTheme="minorEastAsia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результаты освоения курса внеурочной деятельности;</w:t>
      </w:r>
    </w:p>
    <w:p w14:paraId="46049E9F" w14:textId="5A2A91AA" w:rsidR="4C9B0A27" w:rsidRDefault="4C9B0A27" w:rsidP="4C9B0A2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содержание курса внеурочной деятельности с указанием форм организации и видов деятельности;</w:t>
      </w:r>
    </w:p>
    <w:p w14:paraId="19971FEF" w14:textId="31B0A532" w:rsidR="4C9B0A27" w:rsidRDefault="4C9B0A27" w:rsidP="4C9B0A27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</w:t>
      </w:r>
    </w:p>
    <w:p w14:paraId="3E86C292" w14:textId="1D54DE13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Формы организации внеурочной деятельности включают: общешкольные и </w:t>
      </w:r>
      <w:proofErr w:type="spellStart"/>
      <w:r w:rsidRPr="4C9B0A27">
        <w:rPr>
          <w:rFonts w:ascii="Times New Roman" w:eastAsia="Times New Roman" w:hAnsi="Times New Roman" w:cs="Times New Roman"/>
          <w:sz w:val="28"/>
          <w:szCs w:val="28"/>
        </w:rPr>
        <w:t>внутриклассные</w:t>
      </w:r>
      <w:proofErr w:type="spellEnd"/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работу школьного лесничества “Экологический десант”, работу организаций отдыха детей и их оздоровления (оздоровительный лагерь и лагерь труда и отдыха). </w:t>
      </w:r>
    </w:p>
    <w:p w14:paraId="780D9394" w14:textId="783BCAA6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32D41" w14:textId="56B147A7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 В целях обеспечения условий для разностороннего развития обучающихся, в школе организована работа 16 объединений </w:t>
      </w:r>
      <w:r w:rsidRPr="4C9B0A27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образования, в которых занимаются 397 обучающихся школы (48,4% от общего количества обучающихся). Дополнительное образование проводится по программам следующих направленностей:</w:t>
      </w:r>
    </w:p>
    <w:p w14:paraId="6561074E" w14:textId="61F31F1D" w:rsidR="4C9B0A27" w:rsidRDefault="4C9B0A27" w:rsidP="4C9B0A27">
      <w:pPr>
        <w:pStyle w:val="a3"/>
        <w:numPr>
          <w:ilvl w:val="0"/>
          <w:numId w:val="3"/>
        </w:numPr>
        <w:spacing w:after="0"/>
        <w:jc w:val="both"/>
        <w:rPr>
          <w:rFonts w:eastAsiaTheme="minorEastAsia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туристско-краеведческой;</w:t>
      </w:r>
    </w:p>
    <w:p w14:paraId="7965F4A0" w14:textId="604E0460" w:rsidR="4C9B0A27" w:rsidRDefault="4C9B0A27" w:rsidP="4C9B0A2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технической;</w:t>
      </w:r>
    </w:p>
    <w:p w14:paraId="72686358" w14:textId="278FF50F" w:rsidR="4C9B0A27" w:rsidRDefault="4C9B0A27" w:rsidP="4C9B0A2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художественной;</w:t>
      </w:r>
    </w:p>
    <w:p w14:paraId="16232BF2" w14:textId="1AE23F59" w:rsidR="4C9B0A27" w:rsidRDefault="4C9B0A27" w:rsidP="4C9B0A2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физкультурно-спортивной;</w:t>
      </w:r>
    </w:p>
    <w:p w14:paraId="30C8D1EF" w14:textId="407F6CC4" w:rsidR="4C9B0A27" w:rsidRDefault="4C9B0A27" w:rsidP="4C9B0A2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социально-педагогической.</w:t>
      </w:r>
    </w:p>
    <w:p w14:paraId="2D62A25B" w14:textId="4000FEA6" w:rsidR="4C9B0A27" w:rsidRDefault="4C9B0A27" w:rsidP="4C9B0A27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Все объединения дополнительного образования занесены в реестр “Навигатор дополнительного образования Нижегородской области”.</w:t>
      </w:r>
    </w:p>
    <w:p w14:paraId="4A8F69ED" w14:textId="7049C401" w:rsidR="4C9B0A27" w:rsidRDefault="4C9B0A27" w:rsidP="4C9B0A27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Выбор направленностей осуществлен с учетом имеющейся лицензии, а также на основе опроса обучающихся и родителей, который провели в начале учебного года. Наибольшее количество обучающихся - в творческих объединениях художественной и физкультурно-спортивной направленностей (75% от общего количества детей, занимающихся в объединениях дополнительного образования). 16% - в объединениях социально-педагогической направленности. 5% и 4% соответственно - в объединениях технической и туристско-краеведческой направленностей.</w:t>
      </w:r>
    </w:p>
    <w:p w14:paraId="0565C7E7" w14:textId="4CF759D7" w:rsidR="4C9B0A27" w:rsidRDefault="4C9B0A27" w:rsidP="4C9B0A27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BAD6B" w14:textId="307FC841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школы стремится к тому, чтобы в процессе обучения и воспитания в наибольшей степени были реализованы способности, возможности, потребности и интересы каждого обучающегося. Организовано участие обучающихся и педагогов в смотрах и конкурсах различных уровней.</w:t>
      </w:r>
    </w:p>
    <w:p w14:paraId="5EF12929" w14:textId="1E4214E2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491D6" w14:textId="4DEF8468" w:rsidR="4C9B0A27" w:rsidRDefault="4C9B0A27" w:rsidP="4C9B0A27">
      <w:pPr>
        <w:spacing w:after="0"/>
        <w:ind w:left="360"/>
        <w:jc w:val="center"/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Результаты участия обучающихся и педагогов в конкурсах</w:t>
      </w:r>
    </w:p>
    <w:tbl>
      <w:tblPr>
        <w:tblStyle w:val="a4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C9B0A27" w14:paraId="48F641E3" w14:textId="77777777" w:rsidTr="4C9B0A27">
        <w:tc>
          <w:tcPr>
            <w:tcW w:w="3009" w:type="dxa"/>
          </w:tcPr>
          <w:p w14:paraId="79D9211D" w14:textId="1C9207B0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09" w:type="dxa"/>
          </w:tcPr>
          <w:p w14:paraId="05B726A8" w14:textId="2C2F2B7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участия обучающихся</w:t>
            </w:r>
          </w:p>
        </w:tc>
        <w:tc>
          <w:tcPr>
            <w:tcW w:w="3009" w:type="dxa"/>
          </w:tcPr>
          <w:p w14:paraId="6C666390" w14:textId="46206AF7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участия педагогов</w:t>
            </w:r>
          </w:p>
        </w:tc>
      </w:tr>
      <w:tr w:rsidR="4C9B0A27" w14:paraId="5512CF4B" w14:textId="77777777" w:rsidTr="4C9B0A27">
        <w:tc>
          <w:tcPr>
            <w:tcW w:w="3009" w:type="dxa"/>
          </w:tcPr>
          <w:p w14:paraId="06BEFFF9" w14:textId="4A9D4218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09" w:type="dxa"/>
          </w:tcPr>
          <w:p w14:paraId="67C97740" w14:textId="6F360FF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- 1 диплом</w:t>
            </w:r>
          </w:p>
          <w:p w14:paraId="7EEDEEB4" w14:textId="6A14CAD1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- 4 диплома</w:t>
            </w:r>
          </w:p>
          <w:p w14:paraId="319CA4B7" w14:textId="48D5C29B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- 1 диплом</w:t>
            </w:r>
          </w:p>
        </w:tc>
        <w:tc>
          <w:tcPr>
            <w:tcW w:w="3009" w:type="dxa"/>
          </w:tcPr>
          <w:p w14:paraId="341D4764" w14:textId="41559941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 - 1</w:t>
            </w:r>
          </w:p>
          <w:p w14:paraId="025F436B" w14:textId="11467CC0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Дипломант 1 степени - 1</w:t>
            </w:r>
          </w:p>
        </w:tc>
      </w:tr>
      <w:tr w:rsidR="4C9B0A27" w14:paraId="5CFD6182" w14:textId="77777777" w:rsidTr="4C9B0A27">
        <w:tc>
          <w:tcPr>
            <w:tcW w:w="3009" w:type="dxa"/>
          </w:tcPr>
          <w:p w14:paraId="3D81D71D" w14:textId="1A18AEE8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09" w:type="dxa"/>
          </w:tcPr>
          <w:p w14:paraId="786B19D4" w14:textId="3654BD05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- 22 диплома</w:t>
            </w:r>
          </w:p>
          <w:p w14:paraId="25901231" w14:textId="458A6FF1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- 8 дипломов</w:t>
            </w:r>
          </w:p>
          <w:p w14:paraId="02489E7C" w14:textId="46EA65A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- 3 диплома</w:t>
            </w:r>
          </w:p>
        </w:tc>
        <w:tc>
          <w:tcPr>
            <w:tcW w:w="3009" w:type="dxa"/>
          </w:tcPr>
          <w:p w14:paraId="0DE45965" w14:textId="6D727B4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- 4 диплома</w:t>
            </w:r>
          </w:p>
        </w:tc>
      </w:tr>
      <w:tr w:rsidR="4C9B0A27" w14:paraId="53BD08B4" w14:textId="77777777" w:rsidTr="4C9B0A27">
        <w:tc>
          <w:tcPr>
            <w:tcW w:w="3009" w:type="dxa"/>
          </w:tcPr>
          <w:p w14:paraId="34684378" w14:textId="07924ED5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009" w:type="dxa"/>
          </w:tcPr>
          <w:p w14:paraId="67EB6E1F" w14:textId="261009A8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- 13 дипломов</w:t>
            </w:r>
          </w:p>
          <w:p w14:paraId="34503000" w14:textId="2D05F23F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- 7 дипломов</w:t>
            </w:r>
          </w:p>
          <w:p w14:paraId="56CB94DE" w14:textId="5B358612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- 7 дипломов</w:t>
            </w:r>
          </w:p>
        </w:tc>
        <w:tc>
          <w:tcPr>
            <w:tcW w:w="3009" w:type="dxa"/>
          </w:tcPr>
          <w:p w14:paraId="2CCF5E9D" w14:textId="32FC63B9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C9B0A27" w14:paraId="24D44C57" w14:textId="77777777" w:rsidTr="4C9B0A27">
        <w:tc>
          <w:tcPr>
            <w:tcW w:w="3009" w:type="dxa"/>
          </w:tcPr>
          <w:p w14:paraId="6E6F6428" w14:textId="3E97D0EC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09" w:type="dxa"/>
          </w:tcPr>
          <w:p w14:paraId="05A27784" w14:textId="39FF8F1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- 7 дипломов</w:t>
            </w:r>
          </w:p>
          <w:p w14:paraId="090E1C6D" w14:textId="09019E65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- 3 диплома</w:t>
            </w:r>
          </w:p>
          <w:p w14:paraId="05C4A38F" w14:textId="7AF77BC3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место - 3 диплома</w:t>
            </w:r>
          </w:p>
        </w:tc>
        <w:tc>
          <w:tcPr>
            <w:tcW w:w="3009" w:type="dxa"/>
          </w:tcPr>
          <w:p w14:paraId="3188B1B4" w14:textId="32FC63B9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385817" w14:textId="4AB01D93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9D3AC" w14:textId="152F9D2D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Анализ участия обучающихся в проводимых конкурсах показал, что активную работу в данном направлении проводят объединения дополнительного образования школы, а также молодежное объединение “Школьное лесничество” “Экологический десант”.</w:t>
      </w:r>
    </w:p>
    <w:p w14:paraId="0BF45F49" w14:textId="481FF768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5574F" w14:textId="7DBD6409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при организации воспитательной деятельности уделяется обеспечению безопасности обучающихся. В 2019-2020 учебном году проведена работа по профилактике употребления </w:t>
      </w:r>
      <w:proofErr w:type="spellStart"/>
      <w:r w:rsidRPr="4C9B0A27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 веществ, формированию здорового образа жизни, законопослушного поведения обучающихся. Мероприятия проводились с участием обучающихся и их родителей.</w:t>
      </w:r>
    </w:p>
    <w:p w14:paraId="3D52C49F" w14:textId="637B8971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Были организованы:</w:t>
      </w:r>
    </w:p>
    <w:p w14:paraId="66F223ED" w14:textId="778DBC00" w:rsidR="4C9B0A27" w:rsidRDefault="4C9B0A27" w:rsidP="4C9B0A27">
      <w:pPr>
        <w:pStyle w:val="a3"/>
        <w:numPr>
          <w:ilvl w:val="0"/>
          <w:numId w:val="2"/>
        </w:numPr>
        <w:spacing w:after="0"/>
        <w:jc w:val="both"/>
        <w:rPr>
          <w:rFonts w:eastAsiaTheme="minorEastAsia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 xml:space="preserve">тренинги “Упражнения </w:t>
      </w:r>
      <w:proofErr w:type="spellStart"/>
      <w:r w:rsidRPr="4C9B0A27">
        <w:rPr>
          <w:rFonts w:ascii="Times New Roman" w:eastAsia="Times New Roman" w:hAnsi="Times New Roman" w:cs="Times New Roman"/>
          <w:sz w:val="28"/>
          <w:szCs w:val="28"/>
        </w:rPr>
        <w:t>Джеффа</w:t>
      </w:r>
      <w:proofErr w:type="spellEnd"/>
      <w:r w:rsidRPr="4C9B0A27">
        <w:rPr>
          <w:rFonts w:ascii="Times New Roman" w:eastAsia="Times New Roman" w:hAnsi="Times New Roman" w:cs="Times New Roman"/>
          <w:sz w:val="28"/>
          <w:szCs w:val="28"/>
        </w:rPr>
        <w:t>” на темы, связанные со здоровым образом жизни;</w:t>
      </w:r>
    </w:p>
    <w:p w14:paraId="103BBAD4" w14:textId="723175FE" w:rsidR="4C9B0A27" w:rsidRDefault="4C9B0A27" w:rsidP="4C9B0A27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акция “Спасибо, нет!”;</w:t>
      </w:r>
    </w:p>
    <w:p w14:paraId="1302487E" w14:textId="4B55BFA9" w:rsidR="4C9B0A27" w:rsidRDefault="4C9B0A27" w:rsidP="4C9B0A27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конкурс рисунков “Я выбираю жизнь!”;</w:t>
      </w:r>
    </w:p>
    <w:p w14:paraId="4A229291" w14:textId="16D07DDC" w:rsidR="4C9B0A27" w:rsidRDefault="4C9B0A27" w:rsidP="4C9B0A27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классные часы и беседы на антинаркотические темы с использованием ИКТ;</w:t>
      </w:r>
    </w:p>
    <w:p w14:paraId="7D92C3E7" w14:textId="0DF0A839" w:rsidR="4C9B0A27" w:rsidRDefault="4C9B0A27" w:rsidP="4C9B0A27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книжная выставка “Я выбираю жизнь” в школьной библиотеке;</w:t>
      </w:r>
    </w:p>
    <w:p w14:paraId="31B1CF89" w14:textId="7F9301D4" w:rsidR="4C9B0A27" w:rsidRDefault="4C9B0A27" w:rsidP="4C9B0A27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лекции с участием сотрудников МВД.</w:t>
      </w:r>
    </w:p>
    <w:p w14:paraId="4B1050F4" w14:textId="303CC937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Проведены обучающие семинары для учителей специалистами ЧДО “Центр “Диво”, ЦРК “Исток”, педагогом-психологом школы по вопросам здорового образа жизни, диагностики неадекватного состояния обучающихся.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в том числе связанные с незаконным оборотом наркотиков, незаконным употреблением наркотиков и других ПАВ.</w:t>
      </w:r>
    </w:p>
    <w:p w14:paraId="0FE57F62" w14:textId="7A3F6934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Организация работы по данному направлению дала положительные результаты. Отмечается снижение количества асоциальных проявлений среди детей и молодежи.</w:t>
      </w:r>
    </w:p>
    <w:p w14:paraId="3AB0409F" w14:textId="6E59ABD1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267526" w14:textId="08F23ADC" w:rsidR="4C9B0A27" w:rsidRDefault="4C9B0A27" w:rsidP="4C9B0A27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Статистика асоциальных проявлений среди детей и молодежи</w:t>
      </w:r>
    </w:p>
    <w:tbl>
      <w:tblPr>
        <w:tblStyle w:val="a4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C9B0A27" w14:paraId="2E9F378F" w14:textId="77777777" w:rsidTr="4C9B0A27">
        <w:tc>
          <w:tcPr>
            <w:tcW w:w="3009" w:type="dxa"/>
          </w:tcPr>
          <w:p w14:paraId="469CF79D" w14:textId="0044B065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009" w:type="dxa"/>
          </w:tcPr>
          <w:p w14:paraId="4BA1F035" w14:textId="23FAA68B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правонарушений</w:t>
            </w:r>
          </w:p>
        </w:tc>
        <w:tc>
          <w:tcPr>
            <w:tcW w:w="3009" w:type="dxa"/>
          </w:tcPr>
          <w:p w14:paraId="2820A8A5" w14:textId="38A8EA3A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преступлений</w:t>
            </w:r>
          </w:p>
        </w:tc>
      </w:tr>
      <w:tr w:rsidR="4C9B0A27" w14:paraId="6E25EAC5" w14:textId="77777777" w:rsidTr="4C9B0A27">
        <w:tc>
          <w:tcPr>
            <w:tcW w:w="3009" w:type="dxa"/>
          </w:tcPr>
          <w:p w14:paraId="4EF9F361" w14:textId="2CEDCEBA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009" w:type="dxa"/>
          </w:tcPr>
          <w:p w14:paraId="702D282E" w14:textId="3BB1994C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9" w:type="dxa"/>
          </w:tcPr>
          <w:p w14:paraId="7229589A" w14:textId="0159CD9E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4C9B0A27" w14:paraId="2F773CE0" w14:textId="77777777" w:rsidTr="4C9B0A27">
        <w:tc>
          <w:tcPr>
            <w:tcW w:w="3009" w:type="dxa"/>
          </w:tcPr>
          <w:p w14:paraId="1035AC25" w14:textId="539AD44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009" w:type="dxa"/>
          </w:tcPr>
          <w:p w14:paraId="13DF5CE4" w14:textId="633326E0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9" w:type="dxa"/>
          </w:tcPr>
          <w:p w14:paraId="76C693EA" w14:textId="5FD9BB57" w:rsidR="4C9B0A27" w:rsidRDefault="001F0939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4C9B0A27" w14:paraId="276CEECD" w14:textId="77777777" w:rsidTr="4C9B0A27">
        <w:tc>
          <w:tcPr>
            <w:tcW w:w="3009" w:type="dxa"/>
          </w:tcPr>
          <w:p w14:paraId="41C6524A" w14:textId="7D36DA29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009" w:type="dxa"/>
          </w:tcPr>
          <w:p w14:paraId="738A3189" w14:textId="5F10A3B5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9" w:type="dxa"/>
          </w:tcPr>
          <w:p w14:paraId="2CA8263E" w14:textId="5AA99A46" w:rsidR="4C9B0A27" w:rsidRDefault="4C9B0A27" w:rsidP="4C9B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C9B0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BC027AD" w14:textId="2212CB21" w:rsidR="4C9B0A27" w:rsidRDefault="4C9B0A27" w:rsidP="4C9B0A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2FE496" w14:textId="3DFF60D5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В целях профилактики детского дорожно-транспортного травматизма проведены акции “Засветись!”, конкурсы рисунков по ПДД, классные часы и родительские собрания по вопросам обеспечения безопасности детей, в том числе в дни школьных каникул.</w:t>
      </w:r>
    </w:p>
    <w:p w14:paraId="45E08D28" w14:textId="20A903DC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9EFBC9" w14:textId="2604CAEF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для самоопределения обучающихся организована работа по профориентации. Проведены классные часы, родительские собрания, беседы с психологом по информированию, консультированию обучающихся, родителей по вопросам выбора профессии. Организована деловая игра “Выбор”, проведен конкурс сочинений “Моя профессия”, организовано посещение выставок вакансий учебных и рабочих мест, экскурсии в организации, участие в днях профориентации, днях открытых дверей в образовательных учреждениях профессионального образования города.</w:t>
      </w:r>
    </w:p>
    <w:p w14:paraId="5FE6D7F6" w14:textId="45C69EDA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4B32B" w14:textId="59A597D8" w:rsidR="4C9B0A27" w:rsidRDefault="4C9B0A27" w:rsidP="4C9B0A27">
      <w:pPr>
        <w:spacing w:after="0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Анализ проведенной работы показал, что поставленные задачи по реализации воспитательной деятельности на 2019-2020 учебный год решены. Вместе с тем выявлены следующие направления деятельности, на которые необходимо обратить внимание при организации работы в 2020-2021 учебном году:</w:t>
      </w:r>
    </w:p>
    <w:p w14:paraId="231D7540" w14:textId="5BED2436" w:rsidR="4C9B0A27" w:rsidRDefault="4C9B0A27" w:rsidP="4C9B0A27">
      <w:pPr>
        <w:pStyle w:val="a3"/>
        <w:numPr>
          <w:ilvl w:val="0"/>
          <w:numId w:val="1"/>
        </w:numPr>
        <w:spacing w:after="0"/>
        <w:jc w:val="both"/>
        <w:rPr>
          <w:rFonts w:eastAsiaTheme="minorEastAsia"/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возобновление работы школьного историко-этнографического музея;</w:t>
      </w:r>
    </w:p>
    <w:p w14:paraId="3A478BDA" w14:textId="19A068D0" w:rsidR="4C9B0A27" w:rsidRDefault="4C9B0A27" w:rsidP="4C9B0A2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организация работы школьной газеты;</w:t>
      </w:r>
    </w:p>
    <w:p w14:paraId="60CA45C2" w14:textId="64F6E2AF" w:rsidR="4C9B0A27" w:rsidRDefault="4C9B0A27" w:rsidP="4C9B0A2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создание отряда юных инспекторов дорожного движения;</w:t>
      </w:r>
    </w:p>
    <w:p w14:paraId="61308081" w14:textId="2010347C" w:rsidR="4C9B0A27" w:rsidRDefault="4C9B0A27" w:rsidP="4C9B0A2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активизация обучающихся 5-8 классов для участия в проводимых смотрах и конкурсах;</w:t>
      </w:r>
    </w:p>
    <w:p w14:paraId="60F20686" w14:textId="5C19F45D" w:rsidR="4C9B0A27" w:rsidRDefault="4C9B0A27" w:rsidP="4C9B0A2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4C9B0A27">
        <w:rPr>
          <w:rFonts w:ascii="Times New Roman" w:eastAsia="Times New Roman" w:hAnsi="Times New Roman" w:cs="Times New Roman"/>
          <w:sz w:val="28"/>
          <w:szCs w:val="28"/>
        </w:rPr>
        <w:t>разработка программы “Лидер” по формированию и развитию лидерских качеств детей и молодежи.</w:t>
      </w:r>
    </w:p>
    <w:sectPr w:rsidR="4C9B0A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071A"/>
    <w:multiLevelType w:val="hybridMultilevel"/>
    <w:tmpl w:val="38046A5C"/>
    <w:lvl w:ilvl="0" w:tplc="ADD8E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A46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00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6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C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CB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0F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49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6883"/>
    <w:multiLevelType w:val="hybridMultilevel"/>
    <w:tmpl w:val="4906C58C"/>
    <w:lvl w:ilvl="0" w:tplc="370A0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5A8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A1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61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68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4D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4A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6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63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64DB8"/>
    <w:multiLevelType w:val="hybridMultilevel"/>
    <w:tmpl w:val="8620F4F6"/>
    <w:lvl w:ilvl="0" w:tplc="364A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9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0A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A2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F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ED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9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C5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A4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367FD"/>
    <w:multiLevelType w:val="hybridMultilevel"/>
    <w:tmpl w:val="34422628"/>
    <w:lvl w:ilvl="0" w:tplc="39A0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2D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6D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85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67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41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2F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4A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255A"/>
    <w:multiLevelType w:val="hybridMultilevel"/>
    <w:tmpl w:val="3A145A38"/>
    <w:lvl w:ilvl="0" w:tplc="A4222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C6C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44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A3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AA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00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8F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CF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C8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736CA"/>
    <w:multiLevelType w:val="hybridMultilevel"/>
    <w:tmpl w:val="1F4C21D4"/>
    <w:lvl w:ilvl="0" w:tplc="1C4C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FCF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44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02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24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06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AE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40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52F46"/>
    <w:multiLevelType w:val="hybridMultilevel"/>
    <w:tmpl w:val="B0427FDA"/>
    <w:lvl w:ilvl="0" w:tplc="44828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0E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42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C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06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7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0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2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C9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8D1"/>
    <w:multiLevelType w:val="hybridMultilevel"/>
    <w:tmpl w:val="B7A84D36"/>
    <w:lvl w:ilvl="0" w:tplc="969C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C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43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1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3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E3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09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2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D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4E68"/>
    <w:multiLevelType w:val="hybridMultilevel"/>
    <w:tmpl w:val="3EB07776"/>
    <w:lvl w:ilvl="0" w:tplc="8E1AE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2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A1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A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06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26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47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EB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557B"/>
    <w:multiLevelType w:val="hybridMultilevel"/>
    <w:tmpl w:val="2E503A66"/>
    <w:lvl w:ilvl="0" w:tplc="B8CA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01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0A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EA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82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6E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8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A4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DE1BDA"/>
    <w:rsid w:val="001F0939"/>
    <w:rsid w:val="00580B8E"/>
    <w:rsid w:val="00E33834"/>
    <w:rsid w:val="244BD228"/>
    <w:rsid w:val="32DE1BDA"/>
    <w:rsid w:val="4C9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1BDA"/>
  <w15:chartTrackingRefBased/>
  <w15:docId w15:val="{5369E290-9497-43AE-9318-D72C47FE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Елизавета</dc:creator>
  <cp:keywords/>
  <dc:description/>
  <cp:lastModifiedBy>user</cp:lastModifiedBy>
  <cp:revision>3</cp:revision>
  <dcterms:created xsi:type="dcterms:W3CDTF">2020-07-10T05:55:00Z</dcterms:created>
  <dcterms:modified xsi:type="dcterms:W3CDTF">2021-02-20T08:36:00Z</dcterms:modified>
</cp:coreProperties>
</file>